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9CD" w14:textId="77777777" w:rsidR="00CD7D0B" w:rsidRPr="00CD7D0B" w:rsidRDefault="00CD7D0B" w:rsidP="00CD7D0B">
      <w:pPr>
        <w:jc w:val="center"/>
        <w:rPr>
          <w:rFonts w:ascii="新細明體" w:hAnsi="新細明體"/>
          <w:b/>
          <w:sz w:val="28"/>
          <w:szCs w:val="28"/>
        </w:rPr>
      </w:pPr>
      <w:r w:rsidRPr="00CD7D0B">
        <w:rPr>
          <w:rFonts w:ascii="新細明體" w:hAnsi="新細明體" w:hint="eastAsia"/>
          <w:b/>
          <w:sz w:val="28"/>
          <w:szCs w:val="28"/>
        </w:rPr>
        <w:t>廉政問</w:t>
      </w:r>
      <w:r w:rsidRPr="00CD7D0B">
        <w:rPr>
          <w:rFonts w:ascii="新細明體" w:hAnsi="新細明體"/>
          <w:b/>
          <w:sz w:val="28"/>
          <w:szCs w:val="28"/>
        </w:rPr>
        <w:t>答比賽</w:t>
      </w:r>
      <w:r w:rsidRPr="00CD7D0B">
        <w:rPr>
          <w:rFonts w:ascii="新細明體" w:hAnsi="新細明體" w:hint="eastAsia"/>
          <w:b/>
          <w:sz w:val="28"/>
          <w:szCs w:val="28"/>
        </w:rPr>
        <w:t xml:space="preserve"> - 建議</w:t>
      </w:r>
      <w:r w:rsidRPr="00CD7D0B">
        <w:rPr>
          <w:rFonts w:ascii="新細明體" w:hAnsi="新細明體"/>
          <w:b/>
          <w:sz w:val="28"/>
          <w:szCs w:val="28"/>
        </w:rPr>
        <w:t>題</w:t>
      </w:r>
      <w:r w:rsidRPr="00CD7D0B">
        <w:rPr>
          <w:rFonts w:ascii="新細明體" w:hAnsi="新細明體" w:hint="eastAsia"/>
          <w:b/>
          <w:sz w:val="28"/>
          <w:szCs w:val="28"/>
        </w:rPr>
        <w:t>目及</w:t>
      </w:r>
      <w:r w:rsidRPr="00CD7D0B">
        <w:rPr>
          <w:rFonts w:ascii="新細明體" w:hAnsi="新細明體"/>
          <w:b/>
          <w:sz w:val="28"/>
          <w:szCs w:val="28"/>
        </w:rPr>
        <w:t>答案</w:t>
      </w:r>
    </w:p>
    <w:p w14:paraId="2464B2B7" w14:textId="77777777" w:rsidR="00CD7D0B" w:rsidRPr="00CD7D0B" w:rsidRDefault="00CD7D0B" w:rsidP="00CD7D0B">
      <w:pPr>
        <w:pBdr>
          <w:bottom w:val="single" w:sz="12" w:space="1" w:color="auto"/>
        </w:pBdr>
        <w:jc w:val="center"/>
        <w:rPr>
          <w:rFonts w:ascii="新細明體" w:hAnsi="新細明體"/>
        </w:rPr>
      </w:pPr>
    </w:p>
    <w:p w14:paraId="4628D485" w14:textId="77777777" w:rsidR="00CD7D0B" w:rsidRPr="00CD7D0B" w:rsidRDefault="00CD7D0B" w:rsidP="00CD7D0B">
      <w:pPr>
        <w:rPr>
          <w:rFonts w:ascii="新細明體" w:hAnsi="新細明體"/>
        </w:rPr>
      </w:pPr>
    </w:p>
    <w:p w14:paraId="276DDB71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</w:t>
      </w:r>
      <w:r w:rsidRPr="00CD7D0B">
        <w:rPr>
          <w:rFonts w:ascii="新細明體" w:hAnsi="新細明體" w:hint="eastAsia"/>
        </w:rPr>
        <w:t>於2024年成立</w:t>
      </w:r>
      <w:r w:rsidRPr="00CD7D0B">
        <w:rPr>
          <w:rFonts w:ascii="DengXian" w:eastAsia="DengXian" w:hAnsi="DengXian" w:hint="eastAsia"/>
        </w:rPr>
        <w:t>了</w:t>
      </w:r>
      <w:r w:rsidRPr="00CD7D0B">
        <w:rPr>
          <w:rFonts w:ascii="新細明體" w:hAnsi="新細明體"/>
          <w:lang w:val="en-HK"/>
        </w:rPr>
        <w:t>__________</w:t>
      </w:r>
      <w:r w:rsidRPr="00CD7D0B">
        <w:rPr>
          <w:rFonts w:ascii="新細明體" w:hAnsi="新細明體" w:cs="Arial"/>
          <w:color w:val="373737"/>
          <w:lang w:eastAsia="zh-HK"/>
        </w:rPr>
        <w:t>，</w:t>
      </w:r>
      <w:r w:rsidRPr="00CD7D0B">
        <w:rPr>
          <w:rFonts w:ascii="新細明體" w:hAnsi="新細明體" w:hint="eastAsia"/>
          <w:lang w:val="en-GB"/>
        </w:rPr>
        <w:t>為世界各地的反貪人員和本地公私營機構舉辦認可培訓</w:t>
      </w:r>
      <w:r w:rsidRPr="00CD7D0B">
        <w:rPr>
          <w:rFonts w:ascii="新細明體" w:hAnsi="新細明體" w:hint="eastAsia"/>
        </w:rPr>
        <w:t>。</w:t>
      </w:r>
    </w:p>
    <w:p w14:paraId="3C8851D2" w14:textId="77777777" w:rsidR="00CD7D0B" w:rsidRPr="00CD7D0B" w:rsidRDefault="00CD7D0B" w:rsidP="00CD7D0B">
      <w:pPr>
        <w:rPr>
          <w:rFonts w:ascii="新細明體" w:hAnsi="新細明體"/>
        </w:rPr>
      </w:pPr>
    </w:p>
    <w:p w14:paraId="54B7C1F9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香港廉</w:t>
      </w:r>
      <w:r w:rsidRPr="00CD7D0B">
        <w:rPr>
          <w:rFonts w:ascii="新細明體" w:hAnsi="新細明體" w:hint="eastAsia"/>
        </w:rPr>
        <w:t>潔</w:t>
      </w:r>
      <w:r w:rsidRPr="00CD7D0B">
        <w:rPr>
          <w:rFonts w:ascii="新細明體" w:hAnsi="新細明體"/>
        </w:rPr>
        <w:t>學院</w:t>
      </w:r>
    </w:p>
    <w:p w14:paraId="289961BF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 xml:space="preserve">B: </w:t>
      </w:r>
      <w:bookmarkStart w:id="0" w:name="_Hlk175301961"/>
      <w:r w:rsidRPr="00CD7D0B">
        <w:rPr>
          <w:rFonts w:ascii="新細明體" w:hAnsi="新細明體"/>
        </w:rPr>
        <w:t>香港廉政學院</w:t>
      </w:r>
      <w:bookmarkEnd w:id="0"/>
    </w:p>
    <w:p w14:paraId="1F47B2A2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C: 香港國際廉政學院</w:t>
      </w:r>
    </w:p>
    <w:p w14:paraId="1C9CA6F4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香港國際廉</w:t>
      </w:r>
      <w:r w:rsidRPr="00CD7D0B">
        <w:rPr>
          <w:rFonts w:ascii="新細明體" w:hAnsi="新細明體" w:hint="eastAsia"/>
        </w:rPr>
        <w:t>潔</w:t>
      </w:r>
      <w:r w:rsidRPr="00CD7D0B">
        <w:rPr>
          <w:rFonts w:ascii="新細明體" w:hAnsi="新細明體"/>
        </w:rPr>
        <w:t>學院</w:t>
      </w:r>
    </w:p>
    <w:p w14:paraId="40BD97A9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44701100" w14:textId="77777777" w:rsidR="00CD7D0B" w:rsidRPr="00CD7D0B" w:rsidRDefault="00CD7D0B" w:rsidP="00CD7D0B">
      <w:pPr>
        <w:rPr>
          <w:rFonts w:ascii="新細明體" w:hAnsi="新細明體"/>
        </w:rPr>
      </w:pPr>
    </w:p>
    <w:p w14:paraId="1A490857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廉政公署總部的所在地區是：</w:t>
      </w:r>
    </w:p>
    <w:p w14:paraId="7ED1B530" w14:textId="77777777" w:rsidR="00CD7D0B" w:rsidRPr="00CD7D0B" w:rsidRDefault="00CD7D0B" w:rsidP="00CD7D0B">
      <w:pPr>
        <w:rPr>
          <w:rFonts w:ascii="新細明體" w:hAnsi="新細明體"/>
        </w:rPr>
      </w:pPr>
    </w:p>
    <w:p w14:paraId="4E20EC7F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將軍澳</w:t>
      </w:r>
    </w:p>
    <w:p w14:paraId="601D99EE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灣仔</w:t>
      </w:r>
    </w:p>
    <w:p w14:paraId="6AA71879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C: 北角</w:t>
      </w:r>
    </w:p>
    <w:p w14:paraId="2762D212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中環</w:t>
      </w:r>
    </w:p>
    <w:p w14:paraId="1521B689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49646FE0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 總部地址為香港北角渣華道303號。</w:t>
      </w:r>
    </w:p>
    <w:p w14:paraId="2D24B081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73940D51" w14:textId="77777777" w:rsidR="00CD7D0B" w:rsidRPr="00CD7D0B" w:rsidRDefault="00CD7D0B" w:rsidP="00CD7D0B">
      <w:pPr>
        <w:rPr>
          <w:rFonts w:ascii="新細明體" w:hAnsi="新細明體"/>
        </w:rPr>
      </w:pPr>
    </w:p>
    <w:p w14:paraId="11CFCF12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廉政公署24小時舉報熱線是：</w:t>
      </w:r>
    </w:p>
    <w:p w14:paraId="6C4795B7" w14:textId="77777777" w:rsidR="00CD7D0B" w:rsidRPr="00CD7D0B" w:rsidRDefault="00CD7D0B" w:rsidP="00CD7D0B">
      <w:pPr>
        <w:rPr>
          <w:rFonts w:ascii="新細明體" w:hAnsi="新細明體"/>
        </w:rPr>
      </w:pPr>
    </w:p>
    <w:p w14:paraId="114785D2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999</w:t>
      </w:r>
    </w:p>
    <w:p w14:paraId="7FE571F9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2180 0000</w:t>
      </w:r>
    </w:p>
    <w:p w14:paraId="20524F80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1083</w:t>
      </w:r>
    </w:p>
    <w:p w14:paraId="10C0A6A9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D: 25 266 366</w:t>
      </w:r>
    </w:p>
    <w:p w14:paraId="49C66DF9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5C75B55C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投函舉報貪污的地址是：</w:t>
      </w:r>
    </w:p>
    <w:p w14:paraId="2ABB6456" w14:textId="77777777" w:rsidR="00CD7D0B" w:rsidRPr="00CD7D0B" w:rsidRDefault="00CD7D0B" w:rsidP="00CD7D0B">
      <w:pPr>
        <w:rPr>
          <w:rFonts w:ascii="新細明體" w:hAnsi="新細明體"/>
        </w:rPr>
      </w:pPr>
    </w:p>
    <w:p w14:paraId="72050FE1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香港郵政信箱1號</w:t>
      </w:r>
    </w:p>
    <w:p w14:paraId="473F265F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香港郵政信箱10號</w:t>
      </w:r>
    </w:p>
    <w:p w14:paraId="5CAFD943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香港郵政信箱100號</w:t>
      </w:r>
    </w:p>
    <w:p w14:paraId="612EB581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D: 香港郵政信箱1000號</w:t>
      </w:r>
    </w:p>
    <w:p w14:paraId="57F611B8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1612A35A" w14:textId="77777777" w:rsidR="00CD7D0B" w:rsidRPr="00CD7D0B" w:rsidRDefault="00CD7D0B" w:rsidP="00CD7D0B">
      <w:pPr>
        <w:rPr>
          <w:rFonts w:ascii="新細明體" w:hAnsi="新細明體"/>
        </w:rPr>
      </w:pPr>
    </w:p>
    <w:p w14:paraId="64116F90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以下哪一項</w:t>
      </w:r>
      <w:r w:rsidRPr="00CD7D0B">
        <w:rPr>
          <w:rFonts w:ascii="新細明體" w:hAnsi="新細明體"/>
          <w:u w:val="single"/>
        </w:rPr>
        <w:t>不是</w:t>
      </w:r>
      <w:r w:rsidRPr="00CD7D0B">
        <w:rPr>
          <w:rFonts w:ascii="新細明體" w:hAnsi="新細明體"/>
        </w:rPr>
        <w:t>構成貪污的四大元素？</w:t>
      </w:r>
    </w:p>
    <w:p w14:paraId="0BF1C62D" w14:textId="77777777" w:rsidR="00CD7D0B" w:rsidRPr="00CD7D0B" w:rsidRDefault="00CD7D0B" w:rsidP="00CD7D0B">
      <w:pPr>
        <w:rPr>
          <w:rFonts w:ascii="新細明體" w:hAnsi="新細明體"/>
        </w:rPr>
      </w:pPr>
    </w:p>
    <w:p w14:paraId="554C5E2D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Agent</w:t>
      </w:r>
    </w:p>
    <w:p w14:paraId="6DC5B62B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Act</w:t>
      </w:r>
    </w:p>
    <w:p w14:paraId="54EA76F2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Advantage</w:t>
      </w:r>
    </w:p>
    <w:p w14:paraId="41E20E56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D: Approval</w:t>
      </w:r>
    </w:p>
    <w:p w14:paraId="184CCCB7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5556494B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 構成貪污的四大元素為Agent，</w:t>
      </w:r>
      <w:r w:rsidRPr="00CD7D0B">
        <w:rPr>
          <w:rFonts w:ascii="新細明體" w:hAnsi="新細明體" w:hint="eastAsia"/>
          <w:u w:val="single"/>
        </w:rPr>
        <w:t>No Approval</w:t>
      </w:r>
      <w:r w:rsidRPr="00CD7D0B">
        <w:rPr>
          <w:rFonts w:ascii="新細明體" w:hAnsi="新細明體" w:hint="eastAsia"/>
        </w:rPr>
        <w:t>，Advantage 以及Act。</w:t>
      </w:r>
    </w:p>
    <w:p w14:paraId="1B075ABC" w14:textId="77777777" w:rsidR="000A0EE7" w:rsidRPr="00CD7D0B" w:rsidRDefault="000A0EE7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56B6E634" w14:textId="41AA3F9E" w:rsidR="000A0EE7" w:rsidRDefault="000A0EE7">
      <w:pPr>
        <w:widowControl/>
        <w:spacing w:after="160" w:line="259" w:lineRule="auto"/>
        <w:rPr>
          <w:rFonts w:ascii="新細明體" w:hAnsi="新細明體"/>
          <w:szCs w:val="22"/>
          <w:lang w:val="en-US"/>
        </w:rPr>
      </w:pPr>
      <w:r>
        <w:rPr>
          <w:rFonts w:ascii="新細明體" w:hAnsi="新細明體"/>
        </w:rPr>
        <w:br w:type="page"/>
      </w:r>
    </w:p>
    <w:p w14:paraId="328E21C7" w14:textId="04309453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lastRenderedPageBreak/>
        <w:t>以下哪一項</w:t>
      </w:r>
      <w:r w:rsidRPr="00CD7D0B">
        <w:rPr>
          <w:rFonts w:ascii="新細明體" w:hAnsi="新細明體"/>
          <w:u w:val="single"/>
        </w:rPr>
        <w:t>不屬於</w:t>
      </w:r>
      <w:r w:rsidRPr="00CD7D0B">
        <w:rPr>
          <w:rFonts w:ascii="新細明體" w:hAnsi="新細明體"/>
        </w:rPr>
        <w:t>《防止賄賂條例》中的「利益」(Advantage)？</w:t>
      </w:r>
    </w:p>
    <w:p w14:paraId="11B2937B" w14:textId="77777777" w:rsidR="00CD7D0B" w:rsidRPr="00CD7D0B" w:rsidRDefault="00CD7D0B" w:rsidP="00CD7D0B">
      <w:pPr>
        <w:rPr>
          <w:rFonts w:ascii="新細明體" w:hAnsi="新細明體"/>
        </w:rPr>
      </w:pPr>
    </w:p>
    <w:p w14:paraId="0AD09467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饋贈</w:t>
      </w:r>
    </w:p>
    <w:p w14:paraId="7ED9E82A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貸款</w:t>
      </w:r>
    </w:p>
    <w:p w14:paraId="08AC8EAB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優待</w:t>
      </w:r>
    </w:p>
    <w:p w14:paraId="5EE9EFE4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D: 款待</w:t>
      </w:r>
    </w:p>
    <w:p w14:paraId="4FA4D964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0234A9D3" w14:textId="77777777" w:rsidR="00CD7D0B" w:rsidRPr="00CD7D0B" w:rsidRDefault="00CD7D0B" w:rsidP="00CD7D0B">
      <w:pPr>
        <w:ind w:leftChars="200" w:left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*「利益」泛指任何有價值的東西，如饋贈、報酬、佣金、貸款、職位、服務、優待等，但不包括款待 (供應即場享用的食物或飲品)。</w:t>
      </w:r>
    </w:p>
    <w:p w14:paraId="3963A49F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3EAF3E9B" w14:textId="77777777" w:rsidR="00CD7D0B" w:rsidRPr="00CD7D0B" w:rsidRDefault="00CD7D0B" w:rsidP="00CD7D0B">
      <w:pPr>
        <w:rPr>
          <w:rFonts w:ascii="新細明體" w:hAnsi="新細明體"/>
        </w:rPr>
      </w:pPr>
    </w:p>
    <w:p w14:paraId="64019ECB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《廉政公署條例》的生效日期是：</w:t>
      </w:r>
    </w:p>
    <w:p w14:paraId="2D35AD76" w14:textId="77777777" w:rsidR="00CD7D0B" w:rsidRPr="00CD7D0B" w:rsidRDefault="00CD7D0B" w:rsidP="00CD7D0B">
      <w:pPr>
        <w:rPr>
          <w:rFonts w:ascii="新細明體" w:hAnsi="新細明體"/>
        </w:rPr>
      </w:pPr>
    </w:p>
    <w:p w14:paraId="7F4C47ED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1974 年 1 月 25 日</w:t>
      </w:r>
    </w:p>
    <w:p w14:paraId="2C705AEA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B: 1974 年 2 月 15 日</w:t>
      </w:r>
    </w:p>
    <w:p w14:paraId="6D5C9ABF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1975 年 1 月 24 日</w:t>
      </w:r>
    </w:p>
    <w:p w14:paraId="14A98621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1975 年 2 月 14 日</w:t>
      </w:r>
    </w:p>
    <w:p w14:paraId="468B5377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6A0DCDE6" w14:textId="77777777" w:rsidR="00CD7D0B" w:rsidRPr="00CD7D0B" w:rsidRDefault="00CD7D0B" w:rsidP="00CD7D0B">
      <w:pPr>
        <w:rPr>
          <w:rFonts w:ascii="新細明體" w:hAnsi="新細明體"/>
        </w:rPr>
      </w:pPr>
    </w:p>
    <w:p w14:paraId="2EA0F04F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廉政公署的成立日期是：</w:t>
      </w:r>
    </w:p>
    <w:p w14:paraId="6F2FD4EC" w14:textId="77777777" w:rsidR="00CD7D0B" w:rsidRPr="00CD7D0B" w:rsidRDefault="00CD7D0B" w:rsidP="00CD7D0B">
      <w:pPr>
        <w:rPr>
          <w:rFonts w:ascii="新細明體" w:hAnsi="新細明體"/>
        </w:rPr>
      </w:pPr>
    </w:p>
    <w:p w14:paraId="190853DA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1974 年 5 月 12 日</w:t>
      </w:r>
    </w:p>
    <w:p w14:paraId="6F859E3F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B: 1974 年 2 月 15 日</w:t>
      </w:r>
    </w:p>
    <w:p w14:paraId="7414BEBC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1975 年 4 月 12 日</w:t>
      </w:r>
    </w:p>
    <w:p w14:paraId="5AE62935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1975 年 2 月 14 日</w:t>
      </w:r>
    </w:p>
    <w:p w14:paraId="4AC7BA48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6B4248CD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 廉政公署的成立與《廉政公署條例》的生效日期均為同一天。</w:t>
      </w:r>
    </w:p>
    <w:p w14:paraId="68EFC8D8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51F907B8" w14:textId="77777777" w:rsidR="00CD7D0B" w:rsidRPr="00CD7D0B" w:rsidRDefault="00CD7D0B" w:rsidP="00CD7D0B">
      <w:pPr>
        <w:rPr>
          <w:rFonts w:ascii="新細明體" w:hAnsi="新細明體"/>
        </w:rPr>
      </w:pPr>
    </w:p>
    <w:p w14:paraId="59AA0458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以下哪一項</w:t>
      </w:r>
      <w:r w:rsidRPr="00CD7D0B">
        <w:rPr>
          <w:rFonts w:ascii="新細明體" w:hAnsi="新細明體"/>
          <w:u w:val="single"/>
        </w:rPr>
        <w:t>不是</w:t>
      </w:r>
      <w:r w:rsidRPr="00CD7D0B">
        <w:rPr>
          <w:rFonts w:ascii="新細明體" w:hAnsi="新細明體"/>
        </w:rPr>
        <w:t>法例賦予廉政公署的權責來打擊貪污？</w:t>
      </w:r>
    </w:p>
    <w:p w14:paraId="6A759063" w14:textId="77777777" w:rsidR="00CD7D0B" w:rsidRPr="00CD7D0B" w:rsidRDefault="00CD7D0B" w:rsidP="00CD7D0B">
      <w:pPr>
        <w:rPr>
          <w:rFonts w:ascii="新細明體" w:hAnsi="新細明體"/>
        </w:rPr>
      </w:pPr>
    </w:p>
    <w:p w14:paraId="3B311FCD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執法</w:t>
      </w:r>
    </w:p>
    <w:p w14:paraId="669DBC49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B: 軍備</w:t>
      </w:r>
    </w:p>
    <w:p w14:paraId="4C4D1AEE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預防</w:t>
      </w:r>
    </w:p>
    <w:p w14:paraId="450EF134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教育</w:t>
      </w:r>
    </w:p>
    <w:p w14:paraId="69484270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1429A7C5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 xml:space="preserve">* </w:t>
      </w:r>
      <w:r w:rsidRPr="00CD7D0B">
        <w:rPr>
          <w:rFonts w:ascii="新細明體" w:hAnsi="新細明體"/>
        </w:rPr>
        <w:t>法例賦予廉政公署的權責只包括執法、預防以及教育來打擊貪污。</w:t>
      </w:r>
    </w:p>
    <w:p w14:paraId="1D15E552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6C0B2978" w14:textId="77777777" w:rsidR="00CD7D0B" w:rsidRPr="00CD7D0B" w:rsidRDefault="00CD7D0B" w:rsidP="00CD7D0B">
      <w:pPr>
        <w:rPr>
          <w:rFonts w:ascii="新細明體" w:hAnsi="新細明體"/>
        </w:rPr>
      </w:pPr>
    </w:p>
    <w:p w14:paraId="0342C0A8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以下哪一個</w:t>
      </w:r>
      <w:r w:rsidRPr="00CD7D0B">
        <w:rPr>
          <w:rFonts w:ascii="新細明體" w:hAnsi="新細明體"/>
          <w:u w:val="single"/>
        </w:rPr>
        <w:t>不是</w:t>
      </w:r>
      <w:r w:rsidRPr="00CD7D0B">
        <w:rPr>
          <w:rFonts w:ascii="新細明體" w:hAnsi="新細明體"/>
        </w:rPr>
        <w:t>廉政公署轄下的部門？</w:t>
      </w:r>
    </w:p>
    <w:p w14:paraId="32E59B6A" w14:textId="77777777" w:rsidR="00CD7D0B" w:rsidRPr="00CD7D0B" w:rsidRDefault="00CD7D0B" w:rsidP="00CD7D0B">
      <w:pPr>
        <w:rPr>
          <w:rFonts w:ascii="新細明體" w:hAnsi="新細明體"/>
        </w:rPr>
      </w:pPr>
    </w:p>
    <w:p w14:paraId="2D87F5B2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執行處</w:t>
      </w:r>
    </w:p>
    <w:p w14:paraId="53E98362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B: 廉政事務處</w:t>
      </w:r>
    </w:p>
    <w:p w14:paraId="406218A6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防止貪污處</w:t>
      </w:r>
    </w:p>
    <w:p w14:paraId="0E586E2D" w14:textId="69044054" w:rsid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社區關係處</w:t>
      </w:r>
    </w:p>
    <w:p w14:paraId="6324D8BD" w14:textId="179BBF07" w:rsidR="000A0EE7" w:rsidRDefault="000A0EE7" w:rsidP="00CD7D0B">
      <w:pPr>
        <w:ind w:firstLineChars="200" w:firstLine="480"/>
        <w:rPr>
          <w:rFonts w:ascii="新細明體" w:hAnsi="新細明體"/>
        </w:rPr>
      </w:pPr>
    </w:p>
    <w:p w14:paraId="7FFEEBD2" w14:textId="77777777" w:rsidR="000A0EE7" w:rsidRPr="00CD7D0B" w:rsidRDefault="000A0EE7" w:rsidP="000A0EE7">
      <w:pPr>
        <w:pBdr>
          <w:bottom w:val="single" w:sz="12" w:space="1" w:color="auto"/>
        </w:pBdr>
        <w:rPr>
          <w:rFonts w:ascii="新細明體" w:hAnsi="新細明體"/>
        </w:rPr>
      </w:pPr>
    </w:p>
    <w:p w14:paraId="4CFC2664" w14:textId="77777777" w:rsidR="000A0EE7" w:rsidRPr="00CD7D0B" w:rsidRDefault="000A0EE7" w:rsidP="00CD7D0B">
      <w:pPr>
        <w:ind w:firstLineChars="200" w:firstLine="480"/>
        <w:rPr>
          <w:rFonts w:ascii="新細明體" w:hAnsi="新細明體" w:hint="eastAsia"/>
        </w:rPr>
      </w:pPr>
    </w:p>
    <w:p w14:paraId="739290B7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lastRenderedPageBreak/>
        <w:t>以下哪一個疑犯於1975年被廉政公署從英國引渡回港受審？</w:t>
      </w:r>
    </w:p>
    <w:p w14:paraId="58C6C393" w14:textId="77777777" w:rsidR="00CD7D0B" w:rsidRPr="00CD7D0B" w:rsidRDefault="00CD7D0B" w:rsidP="00CD7D0B">
      <w:pPr>
        <w:rPr>
          <w:rFonts w:ascii="新細明體" w:hAnsi="新細明體"/>
        </w:rPr>
      </w:pPr>
    </w:p>
    <w:p w14:paraId="5C49CB6C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A: 葛柏</w:t>
      </w:r>
    </w:p>
    <w:p w14:paraId="160DD317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葛萊</w:t>
      </w:r>
    </w:p>
    <w:p w14:paraId="2B67DF91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葛斯</w:t>
      </w:r>
    </w:p>
    <w:p w14:paraId="4AF878B8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索柏</w:t>
      </w:r>
    </w:p>
    <w:p w14:paraId="393C09C7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4F4FF674" w14:textId="77777777" w:rsidR="00CD7D0B" w:rsidRPr="00CD7D0B" w:rsidRDefault="00CD7D0B" w:rsidP="00CD7D0B">
      <w:pPr>
        <w:rPr>
          <w:rFonts w:ascii="新細明體" w:hAnsi="新細明體"/>
        </w:rPr>
      </w:pPr>
    </w:p>
    <w:p w14:paraId="49AE8DD7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廉政公署成立至今均採用哪一種方式打擊貪污？</w:t>
      </w:r>
    </w:p>
    <w:p w14:paraId="488458CE" w14:textId="77777777" w:rsidR="00CD7D0B" w:rsidRPr="00CD7D0B" w:rsidRDefault="00CD7D0B" w:rsidP="00CD7D0B">
      <w:pPr>
        <w:rPr>
          <w:rFonts w:ascii="新細明體" w:hAnsi="新細明體"/>
        </w:rPr>
      </w:pPr>
    </w:p>
    <w:p w14:paraId="184FBFAA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A: 三管齊下</w:t>
      </w:r>
    </w:p>
    <w:p w14:paraId="467894A7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四管齊下</w:t>
      </w:r>
    </w:p>
    <w:p w14:paraId="1AEBB7D7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五管齊下</w:t>
      </w:r>
    </w:p>
    <w:p w14:paraId="5FF87F88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六管齊下</w:t>
      </w:r>
    </w:p>
    <w:p w14:paraId="5B4168BC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775BD673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</w:t>
      </w:r>
      <w:r w:rsidRPr="00CD7D0B">
        <w:rPr>
          <w:rFonts w:ascii="新細明體" w:hAnsi="新細明體"/>
        </w:rPr>
        <w:t xml:space="preserve"> 「三管齊下」的打貪方式分別為執法、預防及教育。</w:t>
      </w:r>
    </w:p>
    <w:p w14:paraId="193EF809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1FBE274C" w14:textId="77777777" w:rsidR="00CD7D0B" w:rsidRPr="00CD7D0B" w:rsidRDefault="00CD7D0B" w:rsidP="00CD7D0B">
      <w:pPr>
        <w:pStyle w:val="a4"/>
        <w:rPr>
          <w:rFonts w:ascii="新細明體" w:hAnsi="新細明體"/>
        </w:rPr>
      </w:pPr>
    </w:p>
    <w:p w14:paraId="5CF640A9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「ICAC」的英文全寫是：</w:t>
      </w:r>
    </w:p>
    <w:p w14:paraId="6E1B7A1E" w14:textId="77777777" w:rsidR="00CD7D0B" w:rsidRPr="00CD7D0B" w:rsidRDefault="00CD7D0B" w:rsidP="00CD7D0B">
      <w:pPr>
        <w:rPr>
          <w:rFonts w:ascii="新細明體" w:hAnsi="新細明體"/>
        </w:rPr>
      </w:pPr>
    </w:p>
    <w:p w14:paraId="2F28D23A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Independent Commission Again Corruption</w:t>
      </w:r>
    </w:p>
    <w:p w14:paraId="4C15C254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B: Independent Commission Against Corruption</w:t>
      </w:r>
    </w:p>
    <w:p w14:paraId="79CCE063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Independent Collaboration Against Corruption</w:t>
      </w:r>
    </w:p>
    <w:p w14:paraId="43C927EE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Individual Commission Against Corruption</w:t>
      </w:r>
    </w:p>
    <w:p w14:paraId="170DB9F1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04A31C49" w14:textId="77777777" w:rsidR="00CD7D0B" w:rsidRPr="00CD7D0B" w:rsidRDefault="00CD7D0B" w:rsidP="00CD7D0B">
      <w:pPr>
        <w:rPr>
          <w:rFonts w:ascii="新細明體" w:hAnsi="新細明體"/>
        </w:rPr>
      </w:pPr>
    </w:p>
    <w:p w14:paraId="0080C5CF" w14:textId="6FC20712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t>廉政公署於港九新界共設立多少間分區辦事處？</w:t>
      </w:r>
    </w:p>
    <w:p w14:paraId="67314CE5" w14:textId="77777777" w:rsidR="00CD7D0B" w:rsidRPr="00CD7D0B" w:rsidRDefault="00CD7D0B" w:rsidP="00CD7D0B">
      <w:pPr>
        <w:rPr>
          <w:rFonts w:ascii="新細明體" w:hAnsi="新細明體"/>
        </w:rPr>
      </w:pPr>
    </w:p>
    <w:p w14:paraId="695FDDF5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5間</w:t>
      </w:r>
    </w:p>
    <w:p w14:paraId="1DD2F379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6間</w:t>
      </w:r>
    </w:p>
    <w:p w14:paraId="40D318E9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C: 7間</w:t>
      </w:r>
    </w:p>
    <w:p w14:paraId="7D6F8612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8間</w:t>
      </w:r>
    </w:p>
    <w:p w14:paraId="3A77622A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10FDC864" w14:textId="01963A86" w:rsidR="00CD7D0B" w:rsidRPr="00CD7D0B" w:rsidRDefault="00CD7D0B" w:rsidP="00CD7D0B">
      <w:pPr>
        <w:ind w:leftChars="200" w:left="48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* 廉政公署的7間分區辦事處分別為東港島、西港島及離島、東九龍及西貢、西九龍、新界東、新界西北和新界西南辦事處。</w:t>
      </w:r>
    </w:p>
    <w:p w14:paraId="72FD63B7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7DE756F1" w14:textId="77777777" w:rsidR="00CD7D0B" w:rsidRPr="00CD7D0B" w:rsidRDefault="00CD7D0B" w:rsidP="00CD7D0B">
      <w:pPr>
        <w:rPr>
          <w:rFonts w:ascii="新細明體" w:hAnsi="新細明體"/>
        </w:rPr>
      </w:pPr>
    </w:p>
    <w:p w14:paraId="2EFF584F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 xml:space="preserve"> </w:t>
      </w:r>
      <w:r w:rsidRPr="00CD7D0B">
        <w:rPr>
          <w:rFonts w:ascii="新細明體" w:hAnsi="新細明體"/>
        </w:rPr>
        <w:t>執行處的主要工作是：</w:t>
      </w:r>
    </w:p>
    <w:p w14:paraId="14EB92D0" w14:textId="77777777" w:rsidR="00CD7D0B" w:rsidRPr="00CD7D0B" w:rsidRDefault="00CD7D0B" w:rsidP="00CD7D0B">
      <w:pPr>
        <w:rPr>
          <w:rFonts w:ascii="新細明體" w:hAnsi="新細明體"/>
        </w:rPr>
      </w:pPr>
    </w:p>
    <w:p w14:paraId="2C6BED50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A: 接受、審閱及調查貪污指控</w:t>
      </w:r>
    </w:p>
    <w:p w14:paraId="437BCEEF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審查工作常規和程序及提出防貪建議</w:t>
      </w:r>
    </w:p>
    <w:p w14:paraId="7FBE7B7D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教育公眾認識貪污的禍害及爭取公眾支持</w:t>
      </w:r>
    </w:p>
    <w:p w14:paraId="4994745A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D: 以上皆是</w:t>
      </w:r>
    </w:p>
    <w:p w14:paraId="5F4089F8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49F9D0CD" w14:textId="77777777" w:rsidR="00CD7D0B" w:rsidRPr="00CD7D0B" w:rsidRDefault="00CD7D0B" w:rsidP="00CD7D0B">
      <w:pPr>
        <w:ind w:leftChars="200" w:left="480"/>
        <w:rPr>
          <w:rFonts w:ascii="新細明體" w:hAnsi="新細明體"/>
        </w:rPr>
      </w:pPr>
      <w:r w:rsidRPr="00CD7D0B">
        <w:rPr>
          <w:rFonts w:ascii="新細明體" w:hAnsi="新細明體"/>
        </w:rPr>
        <w:t>* 防止貪污處的主要工作是審查工作常規和程序及提出防貪建議；社區關係處的主要工作是教育公眾認識貪污的禍害及爭取公眾支持。</w:t>
      </w:r>
    </w:p>
    <w:p w14:paraId="0FCC1CEC" w14:textId="7B4FD941" w:rsidR="000A0EE7" w:rsidRDefault="000A0EE7">
      <w:pPr>
        <w:widowControl/>
        <w:spacing w:after="160" w:line="259" w:lineRule="auto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247E320C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</w:rPr>
        <w:lastRenderedPageBreak/>
        <w:t>以下哪一項</w:t>
      </w:r>
      <w:r w:rsidRPr="00CD7D0B">
        <w:rPr>
          <w:rFonts w:ascii="新細明體" w:hAnsi="新細明體"/>
          <w:u w:val="single"/>
        </w:rPr>
        <w:t>不是</w:t>
      </w:r>
      <w:r w:rsidRPr="00CD7D0B">
        <w:rPr>
          <w:rFonts w:ascii="新細明體" w:hAnsi="新細明體"/>
        </w:rPr>
        <w:t>舉報貪污的方法？</w:t>
      </w:r>
    </w:p>
    <w:p w14:paraId="1852C590" w14:textId="77777777" w:rsidR="00CD7D0B" w:rsidRPr="00CD7D0B" w:rsidRDefault="00CD7D0B" w:rsidP="00CD7D0B">
      <w:pPr>
        <w:rPr>
          <w:rFonts w:ascii="新細明體" w:hAnsi="新細明體"/>
        </w:rPr>
      </w:pPr>
    </w:p>
    <w:p w14:paraId="3A71D890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A: 親身舉報</w:t>
      </w:r>
    </w:p>
    <w:p w14:paraId="3C8DEF71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B: 電話舉報</w:t>
      </w:r>
    </w:p>
    <w:p w14:paraId="2C27A7CE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  <w:r w:rsidRPr="00CD7D0B">
        <w:rPr>
          <w:rFonts w:ascii="新細明體" w:hAnsi="新細明體"/>
        </w:rPr>
        <w:t>C: 投函舉報</w:t>
      </w:r>
    </w:p>
    <w:p w14:paraId="085D56F1" w14:textId="77777777" w:rsidR="00CD7D0B" w:rsidRPr="00CD7D0B" w:rsidRDefault="00CD7D0B" w:rsidP="00CD7D0B">
      <w:pPr>
        <w:ind w:firstLineChars="200" w:firstLine="480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>D: WhatsApp舉報</w:t>
      </w:r>
    </w:p>
    <w:p w14:paraId="7FDD0B80" w14:textId="77777777" w:rsidR="00CD7D0B" w:rsidRPr="00CD7D0B" w:rsidRDefault="00CD7D0B" w:rsidP="00CD7D0B">
      <w:pPr>
        <w:ind w:firstLineChars="200" w:firstLine="480"/>
        <w:rPr>
          <w:rFonts w:ascii="新細明體" w:hAnsi="新細明體"/>
        </w:rPr>
      </w:pPr>
    </w:p>
    <w:p w14:paraId="5E0F374B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08C91396" w14:textId="77777777" w:rsidR="00CD7D0B" w:rsidRPr="00CD7D0B" w:rsidRDefault="00CD7D0B" w:rsidP="00CD7D0B">
      <w:pPr>
        <w:rPr>
          <w:rFonts w:ascii="新細明體" w:hAnsi="新細明體"/>
        </w:rPr>
      </w:pPr>
    </w:p>
    <w:p w14:paraId="25012514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 w:cs="Arial"/>
          <w:color w:val="373737"/>
          <w:lang w:eastAsia="zh-HK"/>
        </w:rPr>
        <w:t>以下</w:t>
      </w:r>
      <w:r w:rsidRPr="00CD7D0B">
        <w:rPr>
          <w:rFonts w:ascii="新細明體" w:hAnsi="新細明體" w:cs="Arial" w:hint="eastAsia"/>
          <w:color w:val="373737"/>
        </w:rPr>
        <w:t>哪一條</w:t>
      </w:r>
      <w:r w:rsidRPr="00CD7D0B">
        <w:rPr>
          <w:rFonts w:ascii="新細明體" w:hAnsi="新細明體" w:cs="Arial" w:hint="eastAsia"/>
          <w:color w:val="373737"/>
          <w:u w:val="single"/>
        </w:rPr>
        <w:t>不是</w:t>
      </w:r>
      <w:r w:rsidRPr="00CD7D0B">
        <w:rPr>
          <w:rFonts w:ascii="新細明體" w:hAnsi="新細明體" w:cs="Arial"/>
          <w:color w:val="373737"/>
          <w:lang w:eastAsia="zh-HK"/>
        </w:rPr>
        <w:t>賦予</w:t>
      </w:r>
      <w:r w:rsidRPr="00CD7D0B">
        <w:rPr>
          <w:rFonts w:ascii="新細明體" w:hAnsi="新細明體" w:cs="Arial" w:hint="eastAsia"/>
          <w:color w:val="373737"/>
        </w:rPr>
        <w:t>廉署</w:t>
      </w:r>
      <w:r w:rsidRPr="00CD7D0B">
        <w:rPr>
          <w:rFonts w:ascii="新細明體" w:hAnsi="新細明體" w:cs="Arial"/>
          <w:color w:val="373737"/>
          <w:lang w:eastAsia="zh-HK"/>
        </w:rPr>
        <w:t>廣泛調查權力</w:t>
      </w:r>
      <w:r w:rsidRPr="00CD7D0B">
        <w:rPr>
          <w:rFonts w:ascii="新細明體" w:hAnsi="新細明體" w:cs="Arial" w:hint="eastAsia"/>
          <w:color w:val="373737"/>
        </w:rPr>
        <w:t>的</w:t>
      </w:r>
      <w:r w:rsidRPr="00CD7D0B">
        <w:rPr>
          <w:rFonts w:ascii="新細明體" w:hAnsi="新細明體" w:cs="Arial"/>
          <w:color w:val="373737"/>
          <w:lang w:eastAsia="zh-HK"/>
        </w:rPr>
        <w:t>法例，以打擊貪污</w:t>
      </w:r>
      <w:r w:rsidRPr="00CD7D0B">
        <w:rPr>
          <w:rFonts w:ascii="新細明體" w:hAnsi="新細明體" w:cs="Arial" w:hint="eastAsia"/>
          <w:color w:val="373737"/>
        </w:rPr>
        <w:t>？</w:t>
      </w:r>
    </w:p>
    <w:p w14:paraId="37F843F6" w14:textId="77777777" w:rsidR="00CD7D0B" w:rsidRPr="00CD7D0B" w:rsidRDefault="00CD7D0B" w:rsidP="00CD7D0B">
      <w:pPr>
        <w:pStyle w:val="a4"/>
        <w:rPr>
          <w:rFonts w:ascii="新細明體" w:hAnsi="新細明體"/>
        </w:rPr>
      </w:pPr>
    </w:p>
    <w:p w14:paraId="4A540A16" w14:textId="77777777" w:rsidR="00CD7D0B" w:rsidRPr="00CD7D0B" w:rsidRDefault="00CD7D0B" w:rsidP="00CD7D0B">
      <w:pPr>
        <w:pStyle w:val="a4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 xml:space="preserve">A: </w:t>
      </w:r>
      <w:r w:rsidRPr="00CD7D0B">
        <w:rPr>
          <w:rFonts w:ascii="新細明體" w:hAnsi="新細明體" w:cs="Arial"/>
          <w:bCs/>
          <w:color w:val="000000"/>
          <w:bdr w:val="single" w:sz="4" w:space="0" w:color="auto"/>
          <w:lang w:eastAsia="zh-HK"/>
        </w:rPr>
        <w:t>《</w:t>
      </w:r>
      <w:r w:rsidRPr="00CD7D0B">
        <w:rPr>
          <w:rFonts w:ascii="新細明體" w:hAnsi="新細明體" w:cs="Arial" w:hint="eastAsia"/>
          <w:bCs/>
          <w:color w:val="000000"/>
          <w:bdr w:val="single" w:sz="4" w:space="0" w:color="auto"/>
        </w:rPr>
        <w:t>防止貪污</w:t>
      </w:r>
      <w:r w:rsidRPr="00CD7D0B">
        <w:rPr>
          <w:rFonts w:ascii="新細明體" w:hAnsi="新細明體" w:cs="Arial"/>
          <w:bCs/>
          <w:color w:val="000000"/>
          <w:bdr w:val="single" w:sz="4" w:space="0" w:color="auto"/>
          <w:lang w:eastAsia="zh-HK"/>
        </w:rPr>
        <w:t>條例》</w:t>
      </w:r>
    </w:p>
    <w:p w14:paraId="1513C00B" w14:textId="77777777" w:rsidR="00CD7D0B" w:rsidRPr="00CD7D0B" w:rsidRDefault="00CD7D0B" w:rsidP="00CD7D0B">
      <w:pPr>
        <w:pStyle w:val="a4"/>
        <w:rPr>
          <w:rFonts w:ascii="新細明體" w:hAnsi="新細明體"/>
        </w:rPr>
      </w:pPr>
      <w:r w:rsidRPr="00CD7D0B">
        <w:rPr>
          <w:rFonts w:ascii="新細明體" w:hAnsi="新細明體"/>
        </w:rPr>
        <w:t xml:space="preserve">B: </w:t>
      </w:r>
      <w:r w:rsidRPr="00CD7D0B">
        <w:rPr>
          <w:rFonts w:ascii="新細明體" w:hAnsi="新細明體" w:cs="Arial"/>
          <w:bCs/>
          <w:color w:val="000000"/>
          <w:lang w:eastAsia="zh-HK"/>
        </w:rPr>
        <w:t>《廉政公署條例》</w:t>
      </w:r>
    </w:p>
    <w:p w14:paraId="31BB1580" w14:textId="77777777" w:rsidR="00CD7D0B" w:rsidRPr="00CD7D0B" w:rsidRDefault="00CD7D0B" w:rsidP="00CD7D0B">
      <w:pPr>
        <w:pStyle w:val="a4"/>
        <w:rPr>
          <w:rFonts w:ascii="新細明體" w:hAnsi="新細明體"/>
        </w:rPr>
      </w:pPr>
      <w:r w:rsidRPr="00CD7D0B">
        <w:rPr>
          <w:rFonts w:ascii="新細明體" w:hAnsi="新細明體"/>
        </w:rPr>
        <w:t xml:space="preserve">C: </w:t>
      </w:r>
      <w:r w:rsidRPr="00CD7D0B">
        <w:rPr>
          <w:rFonts w:ascii="新細明體" w:hAnsi="新細明體" w:cs="Arial"/>
          <w:bCs/>
          <w:color w:val="000000"/>
          <w:lang w:eastAsia="zh-HK"/>
        </w:rPr>
        <w:t>《防止賄賂條例》</w:t>
      </w:r>
    </w:p>
    <w:p w14:paraId="7134AF7B" w14:textId="77777777" w:rsidR="00CD7D0B" w:rsidRPr="00CD7D0B" w:rsidRDefault="00CD7D0B" w:rsidP="00CD7D0B">
      <w:pPr>
        <w:pStyle w:val="a4"/>
        <w:rPr>
          <w:rFonts w:ascii="新細明體" w:hAnsi="新細明體"/>
        </w:rPr>
      </w:pPr>
      <w:r w:rsidRPr="00CD7D0B">
        <w:rPr>
          <w:rFonts w:ascii="新細明體" w:hAnsi="新細明體"/>
        </w:rPr>
        <w:t xml:space="preserve">D: </w:t>
      </w:r>
      <w:r w:rsidRPr="00CD7D0B">
        <w:rPr>
          <w:rFonts w:ascii="新細明體" w:hAnsi="新細明體" w:cs="Arial"/>
          <w:bCs/>
          <w:color w:val="000000"/>
          <w:lang w:eastAsia="zh-HK"/>
        </w:rPr>
        <w:t>《選舉(舞弊及非法行為)條例》</w:t>
      </w:r>
    </w:p>
    <w:p w14:paraId="0D3CF5AD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76A9A837" w14:textId="77777777" w:rsidR="00CD7D0B" w:rsidRPr="00CD7D0B" w:rsidRDefault="00CD7D0B" w:rsidP="00CD7D0B">
      <w:pPr>
        <w:rPr>
          <w:rFonts w:ascii="新細明體" w:hAnsi="新細明體"/>
        </w:rPr>
      </w:pPr>
    </w:p>
    <w:p w14:paraId="65A732ED" w14:textId="77777777" w:rsidR="00CD7D0B" w:rsidRPr="00CD7D0B" w:rsidRDefault="00CD7D0B" w:rsidP="00CD7D0B">
      <w:pPr>
        <w:rPr>
          <w:rFonts w:ascii="新細明體" w:hAnsi="新細明體"/>
        </w:rPr>
      </w:pPr>
    </w:p>
    <w:p w14:paraId="5A598C22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《選舉（舞弊及非法行為）條例》</w:t>
      </w:r>
      <w:r w:rsidRPr="00CD7D0B">
        <w:rPr>
          <w:rFonts w:ascii="新細明體" w:hAnsi="新細明體" w:hint="eastAsia"/>
          <w:u w:val="single"/>
        </w:rPr>
        <w:t>不適用</w:t>
      </w:r>
      <w:r w:rsidRPr="00CD7D0B">
        <w:rPr>
          <w:rFonts w:ascii="新細明體" w:hAnsi="新細明體" w:hint="eastAsia"/>
        </w:rPr>
        <w:t>於以下哪一個選舉？</w:t>
      </w:r>
    </w:p>
    <w:p w14:paraId="3861CC9E" w14:textId="77777777" w:rsidR="00CD7D0B" w:rsidRPr="00CD7D0B" w:rsidRDefault="00CD7D0B" w:rsidP="00CD7D0B">
      <w:pPr>
        <w:rPr>
          <w:rFonts w:ascii="新細明體" w:hAnsi="新細明體"/>
        </w:rPr>
      </w:pPr>
    </w:p>
    <w:p w14:paraId="1AF3A231" w14:textId="77777777" w:rsidR="00CD7D0B" w:rsidRPr="00CD7D0B" w:rsidRDefault="00CD7D0B" w:rsidP="00CD7D0B">
      <w:pPr>
        <w:pStyle w:val="a4"/>
        <w:rPr>
          <w:rFonts w:ascii="新細明體" w:hAnsi="新細明體"/>
        </w:rPr>
      </w:pPr>
      <w:r w:rsidRPr="00CD7D0B">
        <w:rPr>
          <w:rFonts w:ascii="新細明體" w:hAnsi="新細明體"/>
          <w:bdr w:val="single" w:sz="4" w:space="0" w:color="auto"/>
        </w:rPr>
        <w:t xml:space="preserve">A: </w:t>
      </w:r>
      <w:r w:rsidRPr="00CD7D0B">
        <w:rPr>
          <w:rFonts w:ascii="新細明體" w:hAnsi="新細明體" w:hint="eastAsia"/>
          <w:bdr w:val="single" w:sz="4" w:space="0" w:color="auto"/>
        </w:rPr>
        <w:t>學生會選舉</w:t>
      </w:r>
    </w:p>
    <w:p w14:paraId="0FA1EEA5" w14:textId="77777777" w:rsidR="00CD7D0B" w:rsidRPr="00CD7D0B" w:rsidRDefault="00CD7D0B" w:rsidP="00CD7D0B">
      <w:pPr>
        <w:pStyle w:val="a4"/>
        <w:rPr>
          <w:rFonts w:ascii="新細明體" w:hAnsi="新細明體" w:cs="Arial"/>
          <w:bCs/>
          <w:color w:val="000000"/>
        </w:rPr>
      </w:pPr>
      <w:r w:rsidRPr="00CD7D0B">
        <w:rPr>
          <w:rFonts w:ascii="新細明體" w:hAnsi="新細明體"/>
        </w:rPr>
        <w:t>B:</w:t>
      </w:r>
      <w:r w:rsidRPr="00CD7D0B">
        <w:rPr>
          <w:rFonts w:ascii="新細明體" w:hAnsi="新細明體" w:hint="eastAsia"/>
        </w:rPr>
        <w:t xml:space="preserve"> 行政長官選舉</w:t>
      </w:r>
    </w:p>
    <w:p w14:paraId="524CF64C" w14:textId="77777777" w:rsidR="00CD7D0B" w:rsidRPr="00CD7D0B" w:rsidRDefault="00CD7D0B" w:rsidP="00CD7D0B">
      <w:pPr>
        <w:pStyle w:val="a4"/>
        <w:rPr>
          <w:rStyle w:val="subtitle12"/>
          <w:rFonts w:ascii="新細明體" w:hAnsi="新細明體" w:cs="Arial"/>
        </w:rPr>
      </w:pPr>
      <w:r w:rsidRPr="00CD7D0B">
        <w:rPr>
          <w:rFonts w:ascii="新細明體" w:hAnsi="新細明體"/>
        </w:rPr>
        <w:t>C:</w:t>
      </w:r>
      <w:r w:rsidRPr="00CD7D0B">
        <w:rPr>
          <w:rStyle w:val="subtitle12"/>
          <w:rFonts w:ascii="新細明體" w:hAnsi="新細明體" w:cs="Arial" w:hint="eastAsia"/>
        </w:rPr>
        <w:t xml:space="preserve"> </w:t>
      </w:r>
      <w:r w:rsidRPr="00CD7D0B">
        <w:rPr>
          <w:rFonts w:ascii="新細明體" w:hAnsi="新細明體" w:hint="eastAsia"/>
        </w:rPr>
        <w:t>立法會選舉</w:t>
      </w:r>
    </w:p>
    <w:p w14:paraId="6D91B0F3" w14:textId="77777777" w:rsidR="00CD7D0B" w:rsidRPr="00CD7D0B" w:rsidRDefault="00CD7D0B" w:rsidP="00CD7D0B">
      <w:pPr>
        <w:pStyle w:val="a4"/>
        <w:rPr>
          <w:rFonts w:ascii="新細明體" w:hAnsi="新細明體"/>
          <w:lang w:eastAsia="zh-HK"/>
        </w:rPr>
      </w:pPr>
      <w:r w:rsidRPr="00CD7D0B">
        <w:rPr>
          <w:rFonts w:ascii="新細明體" w:hAnsi="新細明體"/>
        </w:rPr>
        <w:t xml:space="preserve">D: </w:t>
      </w:r>
      <w:r w:rsidRPr="00CD7D0B">
        <w:rPr>
          <w:rFonts w:ascii="新細明體" w:hAnsi="新細明體" w:hint="eastAsia"/>
        </w:rPr>
        <w:t>區議會選舉</w:t>
      </w:r>
    </w:p>
    <w:p w14:paraId="093E5756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</w:rPr>
      </w:pPr>
    </w:p>
    <w:p w14:paraId="37A937DD" w14:textId="77777777" w:rsidR="00CD7D0B" w:rsidRPr="00CD7D0B" w:rsidRDefault="00CD7D0B" w:rsidP="00CD7D0B">
      <w:pPr>
        <w:rPr>
          <w:rFonts w:ascii="新細明體" w:hAnsi="新細明體"/>
        </w:rPr>
      </w:pPr>
    </w:p>
    <w:p w14:paraId="71D0E6E8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/>
          <w:lang w:val="en-GB" w:eastAsia="zh-HK"/>
        </w:rPr>
        <w:t>廉政公署</w:t>
      </w:r>
      <w:r w:rsidRPr="00CD7D0B">
        <w:rPr>
          <w:rFonts w:ascii="新細明體" w:hAnsi="新細明體" w:hint="eastAsia"/>
          <w:lang w:val="en-GB" w:eastAsia="zh-HK"/>
        </w:rPr>
        <w:t>多年來</w:t>
      </w:r>
      <w:r w:rsidRPr="00CD7D0B">
        <w:rPr>
          <w:rFonts w:ascii="新細明體" w:hAnsi="新細明體"/>
          <w:lang w:val="en-GB" w:eastAsia="zh-HK"/>
        </w:rPr>
        <w:t>取材自真實個案製作電視劇集，</w:t>
      </w:r>
      <w:r w:rsidRPr="00CD7D0B">
        <w:rPr>
          <w:rFonts w:ascii="新細明體" w:hAnsi="新細明體" w:hint="eastAsia"/>
          <w:lang w:val="en-GB" w:eastAsia="zh-HK"/>
        </w:rPr>
        <w:t>其中</w:t>
      </w:r>
      <w:r w:rsidRPr="00CD7D0B">
        <w:rPr>
          <w:rFonts w:ascii="新細明體" w:hAnsi="新細明體" w:hint="eastAsia"/>
          <w:lang w:val="en-GB"/>
        </w:rPr>
        <w:t>2022</w:t>
      </w:r>
      <w:r w:rsidRPr="00CD7D0B">
        <w:rPr>
          <w:rFonts w:ascii="新細明體" w:hAnsi="新細明體" w:hint="eastAsia"/>
          <w:lang w:val="en-GB" w:eastAsia="zh-HK"/>
        </w:rPr>
        <w:t>年的</w:t>
      </w:r>
      <w:r w:rsidRPr="00CD7D0B">
        <w:rPr>
          <w:rFonts w:ascii="新細明體" w:hAnsi="新細明體"/>
          <w:lang w:val="en-GB" w:eastAsia="zh-HK"/>
        </w:rPr>
        <w:t>系列</w:t>
      </w:r>
      <w:r w:rsidRPr="00CD7D0B">
        <w:rPr>
          <w:rFonts w:ascii="新細明體" w:hAnsi="新細明體" w:hint="eastAsia"/>
          <w:lang w:val="en-GB" w:eastAsia="zh-HK"/>
        </w:rPr>
        <w:t>名稱為：</w:t>
      </w:r>
    </w:p>
    <w:p w14:paraId="76375960" w14:textId="77777777" w:rsidR="00CD7D0B" w:rsidRPr="00CD7D0B" w:rsidRDefault="00CD7D0B" w:rsidP="00CD7D0B">
      <w:pPr>
        <w:rPr>
          <w:rFonts w:ascii="新細明體" w:hAnsi="新細明體"/>
          <w:lang w:val="en-US"/>
        </w:rPr>
      </w:pPr>
    </w:p>
    <w:p w14:paraId="446CA4E5" w14:textId="77777777" w:rsidR="00CD7D0B" w:rsidRPr="00CD7D0B" w:rsidRDefault="00CD7D0B" w:rsidP="00CD7D0B">
      <w:pPr>
        <w:pStyle w:val="a4"/>
        <w:rPr>
          <w:rFonts w:ascii="新細明體" w:hAnsi="新細明體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 xml:space="preserve">A: </w:t>
      </w:r>
      <w:r w:rsidRPr="00CD7D0B">
        <w:rPr>
          <w:rFonts w:ascii="新細明體" w:hAnsi="新細明體" w:hint="eastAsia"/>
          <w:bdr w:val="single" w:sz="4" w:space="0" w:color="auto"/>
        </w:rPr>
        <w:t>廉政行動2022</w:t>
      </w:r>
    </w:p>
    <w:p w14:paraId="16FECA1F" w14:textId="77777777" w:rsidR="00CD7D0B" w:rsidRPr="00CD7D0B" w:rsidRDefault="00CD7D0B" w:rsidP="00CD7D0B">
      <w:pPr>
        <w:pStyle w:val="a4"/>
        <w:rPr>
          <w:rFonts w:ascii="新細明體" w:hAnsi="新細明體"/>
          <w:b/>
          <w:bCs/>
          <w:lang w:val="en-HK" w:eastAsia="zh-CN"/>
        </w:rPr>
      </w:pPr>
      <w:r w:rsidRPr="00CD7D0B">
        <w:rPr>
          <w:rFonts w:ascii="新細明體" w:hAnsi="新細明體"/>
          <w:lang w:eastAsia="zh-CN"/>
        </w:rPr>
        <w:t xml:space="preserve">B: </w:t>
      </w:r>
      <w:r w:rsidRPr="00CD7D0B">
        <w:rPr>
          <w:rFonts w:ascii="新細明體" w:hAnsi="新細明體"/>
          <w:lang w:val="en-HK" w:eastAsia="zh-CN"/>
        </w:rPr>
        <w:t>廉政先鋒</w:t>
      </w:r>
      <w:r w:rsidRPr="00CD7D0B">
        <w:rPr>
          <w:rFonts w:ascii="新細明體" w:hAnsi="新細明體" w:hint="eastAsia"/>
        </w:rPr>
        <w:t xml:space="preserve"> 2022</w:t>
      </w:r>
    </w:p>
    <w:p w14:paraId="479CD470" w14:textId="77777777" w:rsidR="00CD7D0B" w:rsidRPr="00CD7D0B" w:rsidRDefault="00CD7D0B" w:rsidP="00CD7D0B">
      <w:pPr>
        <w:pStyle w:val="a4"/>
        <w:rPr>
          <w:rStyle w:val="subtitle12"/>
          <w:rFonts w:ascii="新細明體" w:hAnsi="新細明體" w:cs="Arial"/>
          <w:b/>
          <w:bCs/>
          <w:lang w:val="en-HK" w:eastAsia="zh-CN"/>
        </w:rPr>
      </w:pPr>
      <w:r w:rsidRPr="00CD7D0B">
        <w:rPr>
          <w:rFonts w:ascii="新細明體" w:hAnsi="新細明體"/>
          <w:lang w:eastAsia="zh-CN"/>
        </w:rPr>
        <w:t>C:</w:t>
      </w:r>
      <w:r w:rsidRPr="00CD7D0B">
        <w:rPr>
          <w:rStyle w:val="subtitle12"/>
          <w:rFonts w:ascii="新細明體" w:hAnsi="新細明體" w:cs="Arial" w:hint="eastAsia"/>
          <w:lang w:eastAsia="zh-CN"/>
        </w:rPr>
        <w:t xml:space="preserve"> </w:t>
      </w:r>
      <w:r w:rsidRPr="00CD7D0B">
        <w:rPr>
          <w:rFonts w:ascii="新細明體" w:hAnsi="新細明體"/>
          <w:lang w:val="en-HK" w:eastAsia="zh-CN"/>
        </w:rPr>
        <w:t>廉政追擊</w:t>
      </w:r>
      <w:r w:rsidRPr="00CD7D0B">
        <w:rPr>
          <w:rFonts w:ascii="新細明體" w:hAnsi="新細明體" w:hint="eastAsia"/>
          <w:lang w:val="en-HK"/>
        </w:rPr>
        <w:t xml:space="preserve"> 2022</w:t>
      </w:r>
    </w:p>
    <w:p w14:paraId="668EA9F9" w14:textId="77777777" w:rsidR="00CD7D0B" w:rsidRPr="00CD7D0B" w:rsidRDefault="00CD7D0B" w:rsidP="00CD7D0B">
      <w:pPr>
        <w:pStyle w:val="a4"/>
        <w:rPr>
          <w:rFonts w:ascii="新細明體" w:hAnsi="新細明體"/>
          <w:lang w:eastAsia="zh-HK"/>
        </w:rPr>
      </w:pPr>
      <w:r w:rsidRPr="00CD7D0B">
        <w:rPr>
          <w:rFonts w:ascii="新細明體" w:hAnsi="新細明體"/>
          <w:lang w:eastAsia="zh-CN"/>
        </w:rPr>
        <w:t xml:space="preserve">D: </w:t>
      </w:r>
      <w:r w:rsidRPr="00CD7D0B">
        <w:rPr>
          <w:rFonts w:ascii="新細明體" w:hAnsi="新細明體" w:hint="eastAsia"/>
          <w:lang w:val="en-GB" w:eastAsia="zh-CN"/>
        </w:rPr>
        <w:t>廉政有志者</w:t>
      </w:r>
      <w:r w:rsidRPr="00CD7D0B">
        <w:rPr>
          <w:rFonts w:ascii="新細明體" w:hAnsi="新細明體" w:hint="eastAsia"/>
          <w:lang w:val="en-GB"/>
        </w:rPr>
        <w:t xml:space="preserve"> 2022</w:t>
      </w:r>
    </w:p>
    <w:p w14:paraId="0A1B94C5" w14:textId="77777777" w:rsidR="00CD7D0B" w:rsidRPr="00CD7D0B" w:rsidRDefault="00CD7D0B" w:rsidP="00CD7D0B">
      <w:pPr>
        <w:pBdr>
          <w:bottom w:val="single" w:sz="12" w:space="1" w:color="auto"/>
        </w:pBdr>
        <w:rPr>
          <w:rFonts w:ascii="新細明體" w:hAnsi="新細明體"/>
          <w:lang w:eastAsia="zh-CN"/>
        </w:rPr>
      </w:pPr>
    </w:p>
    <w:p w14:paraId="5F26FED7" w14:textId="77777777" w:rsidR="00CD7D0B" w:rsidRPr="00CD7D0B" w:rsidRDefault="00CD7D0B" w:rsidP="00CD7D0B">
      <w:pPr>
        <w:rPr>
          <w:rFonts w:ascii="新細明體" w:hAnsi="新細明體"/>
          <w:lang w:eastAsia="zh-CN"/>
        </w:rPr>
      </w:pPr>
    </w:p>
    <w:p w14:paraId="760B5D90" w14:textId="77777777" w:rsidR="00CD7D0B" w:rsidRPr="00CD7D0B" w:rsidRDefault="00CD7D0B" w:rsidP="00CD7D0B">
      <w:pPr>
        <w:pStyle w:val="a4"/>
        <w:numPr>
          <w:ilvl w:val="0"/>
          <w:numId w:val="1"/>
        </w:numPr>
        <w:ind w:leftChars="0"/>
        <w:rPr>
          <w:rFonts w:ascii="新細明體" w:hAnsi="新細明體"/>
        </w:rPr>
      </w:pPr>
      <w:r w:rsidRPr="00CD7D0B">
        <w:rPr>
          <w:rFonts w:ascii="新細明體" w:hAnsi="新細明體" w:hint="eastAsia"/>
        </w:rPr>
        <w:t>以下哪一個是廉政公署的官方網站網址？</w:t>
      </w:r>
    </w:p>
    <w:p w14:paraId="2D1146E3" w14:textId="77777777" w:rsidR="00CD7D0B" w:rsidRPr="00CD7D0B" w:rsidRDefault="00CD7D0B" w:rsidP="00CD7D0B">
      <w:pPr>
        <w:rPr>
          <w:rFonts w:ascii="新細明體" w:hAnsi="新細明體"/>
        </w:rPr>
      </w:pPr>
    </w:p>
    <w:p w14:paraId="0AD949C3" w14:textId="77777777" w:rsidR="00CD7D0B" w:rsidRPr="00CD7D0B" w:rsidRDefault="00CD7D0B" w:rsidP="00CD7D0B">
      <w:pPr>
        <w:pStyle w:val="a4"/>
        <w:rPr>
          <w:rFonts w:ascii="新細明體" w:hAnsi="新細明體"/>
        </w:rPr>
      </w:pPr>
      <w:r w:rsidRPr="00CD7D0B">
        <w:rPr>
          <w:rFonts w:ascii="新細明體" w:hAnsi="新細明體"/>
        </w:rPr>
        <w:t xml:space="preserve">A: </w:t>
      </w:r>
      <w:hyperlink r:id="rId7" w:history="1">
        <w:r w:rsidRPr="00CD7D0B">
          <w:rPr>
            <w:rStyle w:val="a3"/>
            <w:rFonts w:ascii="新細明體" w:hAnsi="新細明體"/>
          </w:rPr>
          <w:t>https://www.icac.gov.hk</w:t>
        </w:r>
      </w:hyperlink>
    </w:p>
    <w:p w14:paraId="4CEF6268" w14:textId="77777777" w:rsidR="00CD7D0B" w:rsidRPr="00CD7D0B" w:rsidRDefault="00CD7D0B" w:rsidP="00CD7D0B">
      <w:pPr>
        <w:pStyle w:val="a4"/>
        <w:rPr>
          <w:rFonts w:ascii="新細明體" w:hAnsi="新細明體" w:cs="Arial"/>
          <w:bCs/>
          <w:color w:val="000000"/>
          <w:bdr w:val="single" w:sz="4" w:space="0" w:color="auto"/>
        </w:rPr>
      </w:pPr>
      <w:r w:rsidRPr="00CD7D0B">
        <w:rPr>
          <w:rFonts w:ascii="新細明體" w:hAnsi="新細明體"/>
          <w:bdr w:val="single" w:sz="4" w:space="0" w:color="auto"/>
        </w:rPr>
        <w:t xml:space="preserve">B: </w:t>
      </w:r>
      <w:hyperlink r:id="rId8" w:history="1">
        <w:r w:rsidRPr="00CD7D0B">
          <w:rPr>
            <w:rStyle w:val="a3"/>
            <w:rFonts w:ascii="新細明體" w:hAnsi="新細明體"/>
            <w:bdr w:val="single" w:sz="4" w:space="0" w:color="auto"/>
          </w:rPr>
          <w:t>https://www.icac.org.hk</w:t>
        </w:r>
      </w:hyperlink>
    </w:p>
    <w:p w14:paraId="169EFBD6" w14:textId="77777777" w:rsidR="00CD7D0B" w:rsidRPr="00CD7D0B" w:rsidRDefault="00CD7D0B" w:rsidP="00CD7D0B">
      <w:pPr>
        <w:pStyle w:val="a4"/>
        <w:rPr>
          <w:rStyle w:val="subtitle12"/>
          <w:rFonts w:ascii="新細明體" w:hAnsi="新細明體" w:cs="Arial"/>
        </w:rPr>
      </w:pPr>
      <w:r w:rsidRPr="00CD7D0B">
        <w:rPr>
          <w:rFonts w:ascii="新細明體" w:hAnsi="新細明體"/>
        </w:rPr>
        <w:t>C:</w:t>
      </w:r>
      <w:r w:rsidRPr="00CD7D0B">
        <w:rPr>
          <w:rStyle w:val="subtitle12"/>
          <w:rFonts w:ascii="新細明體" w:hAnsi="新細明體" w:cs="Arial" w:hint="eastAsia"/>
        </w:rPr>
        <w:t xml:space="preserve"> </w:t>
      </w:r>
      <w:hyperlink r:id="rId9" w:history="1">
        <w:r w:rsidRPr="00CD7D0B">
          <w:rPr>
            <w:rStyle w:val="a3"/>
            <w:rFonts w:ascii="新細明體" w:hAnsi="新細明體"/>
          </w:rPr>
          <w:t>https://www.icac.com</w:t>
        </w:r>
      </w:hyperlink>
    </w:p>
    <w:p w14:paraId="6C30023A" w14:textId="77777777" w:rsidR="00CD7D0B" w:rsidRPr="00B975F0" w:rsidRDefault="00CD7D0B" w:rsidP="00CD7D0B">
      <w:pPr>
        <w:pStyle w:val="a4"/>
        <w:rPr>
          <w:rFonts w:ascii="新細明體" w:hAnsi="新細明體"/>
          <w:lang w:eastAsia="zh-HK"/>
        </w:rPr>
      </w:pPr>
      <w:r w:rsidRPr="00CD7D0B">
        <w:rPr>
          <w:rFonts w:ascii="新細明體" w:hAnsi="新細明體"/>
        </w:rPr>
        <w:t xml:space="preserve">D: </w:t>
      </w:r>
      <w:hyperlink r:id="rId10" w:history="1">
        <w:r w:rsidRPr="00CD7D0B">
          <w:rPr>
            <w:rStyle w:val="a3"/>
            <w:rFonts w:ascii="新細明體" w:hAnsi="新細明體"/>
          </w:rPr>
          <w:t>https://www.icacicac.hk</w:t>
        </w:r>
      </w:hyperlink>
    </w:p>
    <w:p w14:paraId="6F5F1228" w14:textId="77777777" w:rsidR="00CD7D0B" w:rsidRPr="00CD7D0B" w:rsidRDefault="00CD7D0B">
      <w:pPr>
        <w:rPr>
          <w:lang w:val="en-US"/>
        </w:rPr>
      </w:pPr>
    </w:p>
    <w:sectPr w:rsidR="00CD7D0B" w:rsidRPr="00CD7D0B" w:rsidSect="00CD7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901B" w14:textId="77777777" w:rsidR="00FC272F" w:rsidRDefault="00FC272F" w:rsidP="000A0EE7">
      <w:r>
        <w:separator/>
      </w:r>
    </w:p>
  </w:endnote>
  <w:endnote w:type="continuationSeparator" w:id="0">
    <w:p w14:paraId="0FFA8D88" w14:textId="77777777" w:rsidR="00FC272F" w:rsidRDefault="00FC272F" w:rsidP="000A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3887" w14:textId="77777777" w:rsidR="00FC272F" w:rsidRDefault="00FC272F" w:rsidP="000A0EE7">
      <w:r>
        <w:separator/>
      </w:r>
    </w:p>
  </w:footnote>
  <w:footnote w:type="continuationSeparator" w:id="0">
    <w:p w14:paraId="23DB4E7F" w14:textId="77777777" w:rsidR="00FC272F" w:rsidRDefault="00FC272F" w:rsidP="000A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725DB"/>
    <w:multiLevelType w:val="hybridMultilevel"/>
    <w:tmpl w:val="E7AC5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B"/>
    <w:rsid w:val="000A0EE7"/>
    <w:rsid w:val="00CD7D0B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63445"/>
  <w15:chartTrackingRefBased/>
  <w15:docId w15:val="{4BE413A6-732E-4223-A797-6825DA71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D0B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7D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7D0B"/>
    <w:pPr>
      <w:ind w:leftChars="200" w:left="480"/>
    </w:pPr>
    <w:rPr>
      <w:rFonts w:ascii="Calibri" w:hAnsi="Calibri"/>
      <w:szCs w:val="22"/>
      <w:lang w:val="en-US"/>
    </w:rPr>
  </w:style>
  <w:style w:type="character" w:customStyle="1" w:styleId="subtitle12">
    <w:name w:val="sub_title12"/>
    <w:rsid w:val="00CD7D0B"/>
    <w:rPr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0A0EE7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0A0EE7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a7">
    <w:name w:val="footer"/>
    <w:basedOn w:val="a"/>
    <w:link w:val="a8"/>
    <w:uiPriority w:val="99"/>
    <w:unhideWhenUsed/>
    <w:rsid w:val="000A0EE7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0A0EE7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c.org.h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c.gov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cacicac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c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ICAC</dc:creator>
  <cp:keywords/>
  <dc:description/>
  <cp:lastModifiedBy>ICAC</cp:lastModifiedBy>
  <cp:revision>2</cp:revision>
  <dcterms:created xsi:type="dcterms:W3CDTF">2024-08-27T08:27:00Z</dcterms:created>
  <dcterms:modified xsi:type="dcterms:W3CDTF">2024-08-27T08:41:00Z</dcterms:modified>
</cp:coreProperties>
</file>